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706E3" w14:textId="77777777" w:rsidR="00A472A0" w:rsidRDefault="00486A82">
      <w:pPr>
        <w:pStyle w:val="Titre"/>
      </w:pPr>
      <w:r>
        <w:t>CONVENTION N°…………..</w:t>
      </w:r>
    </w:p>
    <w:p w14:paraId="573FFD8B" w14:textId="77777777" w:rsidR="00A472A0" w:rsidRDefault="00486A82">
      <w:pPr>
        <w:jc w:val="center"/>
        <w:rPr>
          <w:sz w:val="16"/>
        </w:rPr>
      </w:pPr>
      <w:r>
        <w:rPr>
          <w:sz w:val="16"/>
        </w:rPr>
        <w:t>DOCUMENT A REMPLIR EN DOUBLE EXEMPLAIRE</w:t>
      </w:r>
    </w:p>
    <w:p w14:paraId="4CEE977C" w14:textId="77777777" w:rsidR="00A472A0" w:rsidRDefault="00486A82">
      <w:pPr>
        <w:jc w:val="center"/>
        <w:rPr>
          <w:sz w:val="24"/>
        </w:rPr>
      </w:pPr>
      <w:r>
        <w:rPr>
          <w:sz w:val="16"/>
        </w:rPr>
        <w:t>et à retourner à Actes 6 Services</w:t>
      </w:r>
    </w:p>
    <w:p w14:paraId="78364FA7" w14:textId="77777777" w:rsidR="00A472A0" w:rsidRDefault="00486A82">
      <w:pPr>
        <w:pBdr>
          <w:top w:val="single" w:sz="8" w:space="1" w:color="auto"/>
          <w:left w:val="single" w:sz="8" w:space="4" w:color="auto"/>
          <w:bottom w:val="single" w:sz="8" w:space="1" w:color="auto"/>
          <w:right w:val="single" w:sz="8" w:space="4" w:color="auto"/>
        </w:pBdr>
        <w:spacing w:before="120"/>
        <w:rPr>
          <w:b/>
          <w:bCs/>
          <w:sz w:val="24"/>
        </w:rPr>
      </w:pPr>
      <w:r>
        <w:rPr>
          <w:b/>
          <w:bCs/>
          <w:sz w:val="24"/>
        </w:rPr>
        <w:t>Entre :</w:t>
      </w:r>
    </w:p>
    <w:p w14:paraId="569AB12D" w14:textId="77777777" w:rsidR="00A472A0" w:rsidRDefault="00486A82">
      <w:pPr>
        <w:numPr>
          <w:ilvl w:val="0"/>
          <w:numId w:val="9"/>
        </w:numPr>
        <w:pBdr>
          <w:top w:val="single" w:sz="8" w:space="1" w:color="auto"/>
          <w:left w:val="single" w:sz="8" w:space="4" w:color="auto"/>
          <w:bottom w:val="single" w:sz="8" w:space="1" w:color="auto"/>
          <w:right w:val="single" w:sz="8" w:space="4" w:color="auto"/>
        </w:pBdr>
        <w:tabs>
          <w:tab w:val="clear" w:pos="720"/>
          <w:tab w:val="num" w:pos="426"/>
        </w:tabs>
        <w:ind w:left="426" w:hanging="426"/>
      </w:pPr>
      <w:r>
        <w:t>l’association Actes 6 dont le siège social est au : 30, Avenue Pierre Mendès France, 77680 ROISSY EN BRIE représentée par M. LEDAIN Alain et</w:t>
      </w:r>
    </w:p>
    <w:p w14:paraId="078C00C4" w14:textId="77777777" w:rsidR="00A472A0" w:rsidRDefault="00486A82">
      <w:pPr>
        <w:numPr>
          <w:ilvl w:val="0"/>
          <w:numId w:val="9"/>
        </w:numPr>
        <w:pBdr>
          <w:top w:val="single" w:sz="8" w:space="1" w:color="auto"/>
          <w:left w:val="single" w:sz="8" w:space="4" w:color="auto"/>
          <w:bottom w:val="single" w:sz="8" w:space="1" w:color="auto"/>
          <w:right w:val="single" w:sz="8" w:space="4" w:color="auto"/>
        </w:pBdr>
        <w:tabs>
          <w:tab w:val="clear" w:pos="720"/>
          <w:tab w:val="num" w:pos="426"/>
        </w:tabs>
        <w:spacing w:before="120"/>
        <w:ind w:left="425" w:hanging="425"/>
      </w:pPr>
      <w:r>
        <w:t>l’association ……….………………………………………………………………………………………………………</w:t>
      </w:r>
    </w:p>
    <w:p w14:paraId="21060485" w14:textId="77777777" w:rsidR="00A472A0" w:rsidRDefault="00486A82">
      <w:pPr>
        <w:pBdr>
          <w:top w:val="single" w:sz="8" w:space="1" w:color="auto"/>
          <w:left w:val="single" w:sz="8" w:space="4" w:color="auto"/>
          <w:bottom w:val="single" w:sz="8" w:space="1" w:color="auto"/>
          <w:right w:val="single" w:sz="8" w:space="4" w:color="auto"/>
        </w:pBdr>
        <w:tabs>
          <w:tab w:val="left" w:pos="426"/>
        </w:tabs>
        <w:spacing w:before="120"/>
      </w:pPr>
      <w:r>
        <w:tab/>
        <w:t xml:space="preserve">située </w:t>
      </w:r>
      <w:r>
        <w:rPr>
          <w:sz w:val="16"/>
        </w:rPr>
        <w:t>(siège social)</w:t>
      </w:r>
      <w:r>
        <w:t>……………………………………………………………………………………… ………</w:t>
      </w:r>
      <w:r w:rsidR="005D4C15">
        <w:t>………</w:t>
      </w:r>
    </w:p>
    <w:p w14:paraId="7EE82752" w14:textId="77777777" w:rsidR="009E2C85" w:rsidRDefault="00486A82">
      <w:pPr>
        <w:pBdr>
          <w:top w:val="single" w:sz="8" w:space="1" w:color="auto"/>
          <w:left w:val="single" w:sz="8" w:space="4" w:color="auto"/>
          <w:bottom w:val="single" w:sz="8" w:space="1" w:color="auto"/>
          <w:right w:val="single" w:sz="8" w:space="4" w:color="auto"/>
        </w:pBdr>
        <w:tabs>
          <w:tab w:val="left" w:pos="426"/>
        </w:tabs>
        <w:spacing w:before="120"/>
      </w:pPr>
      <w:r>
        <w:tab/>
        <w:t>représentée par………………………………………………</w:t>
      </w:r>
      <w:r w:rsidR="005D4C15">
        <w:t>……</w:t>
      </w:r>
      <w:r w:rsidR="009E2C85">
        <w:t>…………………………………………………….</w:t>
      </w:r>
    </w:p>
    <w:p w14:paraId="2B398028" w14:textId="77777777" w:rsidR="00A472A0" w:rsidRDefault="009E2C85">
      <w:pPr>
        <w:pBdr>
          <w:top w:val="single" w:sz="8" w:space="1" w:color="auto"/>
          <w:left w:val="single" w:sz="8" w:space="4" w:color="auto"/>
          <w:bottom w:val="single" w:sz="8" w:space="1" w:color="auto"/>
          <w:right w:val="single" w:sz="8" w:space="4" w:color="auto"/>
        </w:pBdr>
        <w:tabs>
          <w:tab w:val="left" w:pos="426"/>
        </w:tabs>
        <w:spacing w:before="120"/>
      </w:pPr>
      <w:r>
        <w:tab/>
      </w:r>
      <w:r w:rsidR="005D4C15">
        <w:t>Email...</w:t>
      </w:r>
      <w:r w:rsidR="00486A82">
        <w:t>………………………………………</w:t>
      </w:r>
      <w:r w:rsidR="005D4C15">
        <w:t>……</w:t>
      </w:r>
      <w:r>
        <w:t>………………………Tel……………………………………………</w:t>
      </w:r>
      <w:r w:rsidR="00486A82">
        <w:t xml:space="preserve"> </w:t>
      </w:r>
    </w:p>
    <w:p w14:paraId="57F652AD" w14:textId="77777777" w:rsidR="00A472A0" w:rsidRDefault="00486A82">
      <w:pPr>
        <w:pStyle w:val="Pieddepage"/>
        <w:pBdr>
          <w:top w:val="single" w:sz="8" w:space="1" w:color="auto"/>
          <w:left w:val="single" w:sz="8" w:space="4" w:color="auto"/>
          <w:bottom w:val="single" w:sz="8" w:space="1" w:color="auto"/>
          <w:right w:val="single" w:sz="8" w:space="4" w:color="auto"/>
        </w:pBdr>
        <w:tabs>
          <w:tab w:val="clear" w:pos="4536"/>
          <w:tab w:val="clear" w:pos="9072"/>
        </w:tabs>
        <w:spacing w:before="120" w:after="120"/>
        <w:rPr>
          <w:rFonts w:ascii="Arial" w:hAnsi="Arial"/>
          <w:b/>
          <w:bCs/>
          <w:sz w:val="24"/>
        </w:rPr>
      </w:pPr>
      <w:r>
        <w:rPr>
          <w:rFonts w:ascii="Arial" w:hAnsi="Arial"/>
          <w:b/>
          <w:bCs/>
          <w:sz w:val="24"/>
        </w:rPr>
        <w:t>il est passé un contrat appelé</w:t>
      </w:r>
    </w:p>
    <w:p w14:paraId="1FCE9004" w14:textId="77777777" w:rsidR="00A472A0" w:rsidRDefault="00486A82">
      <w:pPr>
        <w:pStyle w:val="Pieddepage"/>
        <w:pBdr>
          <w:top w:val="single" w:sz="8" w:space="1" w:color="auto"/>
          <w:left w:val="single" w:sz="8" w:space="4" w:color="auto"/>
          <w:bottom w:val="single" w:sz="8" w:space="1" w:color="auto"/>
          <w:right w:val="single" w:sz="8" w:space="4" w:color="auto"/>
        </w:pBdr>
        <w:tabs>
          <w:tab w:val="clear" w:pos="4536"/>
          <w:tab w:val="clear" w:pos="9072"/>
        </w:tabs>
        <w:rPr>
          <w:rFonts w:ascii="Arial" w:hAnsi="Arial"/>
          <w:b/>
          <w:bCs/>
          <w:sz w:val="24"/>
        </w:rPr>
      </w:pPr>
      <w:r>
        <w:rPr>
          <w:rFonts w:ascii="Arial" w:hAnsi="Arial"/>
          <w:sz w:val="28"/>
        </w:rPr>
        <w:sym w:font="Wingdings" w:char="F071"/>
      </w:r>
      <w:r>
        <w:rPr>
          <w:rFonts w:ascii="Arial" w:hAnsi="Arial"/>
          <w:sz w:val="24"/>
        </w:rPr>
        <w:t xml:space="preserve"> « Convention plus »</w:t>
      </w:r>
      <w:r>
        <w:rPr>
          <w:rFonts w:ascii="Arial" w:hAnsi="Arial"/>
          <w:b/>
          <w:bCs/>
          <w:sz w:val="24"/>
        </w:rPr>
        <w:t xml:space="preserve"> </w:t>
      </w:r>
    </w:p>
    <w:p w14:paraId="5277A2C6" w14:textId="77777777" w:rsidR="00A472A0" w:rsidRDefault="00486A82">
      <w:pPr>
        <w:pBdr>
          <w:top w:val="single" w:sz="8" w:space="1" w:color="auto"/>
          <w:left w:val="single" w:sz="8" w:space="4" w:color="auto"/>
          <w:bottom w:val="single" w:sz="8" w:space="1" w:color="auto"/>
          <w:right w:val="single" w:sz="8" w:space="4" w:color="auto"/>
        </w:pBdr>
        <w:rPr>
          <w:sz w:val="24"/>
        </w:rPr>
      </w:pPr>
      <w:r>
        <w:rPr>
          <w:sz w:val="28"/>
        </w:rPr>
        <w:sym w:font="Wingdings" w:char="F071"/>
      </w:r>
      <w:r>
        <w:rPr>
          <w:sz w:val="24"/>
        </w:rPr>
        <w:t xml:space="preserve"> « Convention optimum » </w:t>
      </w:r>
    </w:p>
    <w:p w14:paraId="52AC5E0B" w14:textId="760357C3" w:rsidR="00DF5A17" w:rsidRDefault="00DF5A17">
      <w:pPr>
        <w:pBdr>
          <w:top w:val="single" w:sz="8" w:space="1" w:color="auto"/>
          <w:left w:val="single" w:sz="8" w:space="4" w:color="auto"/>
          <w:bottom w:val="single" w:sz="8" w:space="1" w:color="auto"/>
          <w:right w:val="single" w:sz="8" w:space="4" w:color="auto"/>
        </w:pBdr>
        <w:rPr>
          <w:sz w:val="24"/>
        </w:rPr>
      </w:pPr>
      <w:r>
        <w:rPr>
          <w:sz w:val="28"/>
        </w:rPr>
        <w:sym w:font="Wingdings" w:char="F071"/>
      </w:r>
      <w:r>
        <w:rPr>
          <w:sz w:val="28"/>
        </w:rPr>
        <w:t xml:space="preserve"> </w:t>
      </w:r>
      <w:r w:rsidRPr="00DF5A17">
        <w:rPr>
          <w:sz w:val="24"/>
        </w:rPr>
        <w:t>« 1901 »</w:t>
      </w:r>
      <w:r>
        <w:rPr>
          <w:sz w:val="28"/>
        </w:rPr>
        <w:t xml:space="preserve">   </w:t>
      </w:r>
      <w:r w:rsidR="00512B30">
        <w:rPr>
          <w:sz w:val="28"/>
        </w:rPr>
        <w:sym w:font="Wingdings" w:char="F071"/>
      </w:r>
      <w:r w:rsidR="00512B30">
        <w:rPr>
          <w:sz w:val="28"/>
        </w:rPr>
        <w:t xml:space="preserve"> « Mixte »</w:t>
      </w:r>
      <w:r>
        <w:rPr>
          <w:sz w:val="28"/>
        </w:rPr>
        <w:t xml:space="preserve"> </w:t>
      </w:r>
      <w:r w:rsidR="00512B30">
        <w:rPr>
          <w:sz w:val="28"/>
        </w:rPr>
        <w:t xml:space="preserve"> </w:t>
      </w:r>
      <w:r w:rsidR="001F5E58">
        <w:rPr>
          <w:sz w:val="28"/>
        </w:rPr>
        <w:t xml:space="preserve"> </w:t>
      </w:r>
      <w:r>
        <w:rPr>
          <w:sz w:val="28"/>
        </w:rPr>
        <w:sym w:font="Wingdings" w:char="F071"/>
      </w:r>
      <w:r>
        <w:rPr>
          <w:sz w:val="28"/>
        </w:rPr>
        <w:t xml:space="preserve"> </w:t>
      </w:r>
      <w:r w:rsidRPr="00DF5A17">
        <w:rPr>
          <w:sz w:val="24"/>
        </w:rPr>
        <w:t>« 1905 »</w:t>
      </w:r>
      <w:r w:rsidR="001F5E58">
        <w:rPr>
          <w:sz w:val="24"/>
        </w:rPr>
        <w:tab/>
      </w:r>
      <w:r w:rsidR="001F5E58">
        <w:rPr>
          <w:sz w:val="28"/>
        </w:rPr>
        <w:sym w:font="Wingdings" w:char="F071"/>
      </w:r>
      <w:r w:rsidR="001F5E58">
        <w:rPr>
          <w:sz w:val="28"/>
        </w:rPr>
        <w:t xml:space="preserve"> « </w:t>
      </w:r>
      <w:r w:rsidR="001F5E58" w:rsidRPr="001F5E58">
        <w:rPr>
          <w:sz w:val="24"/>
          <w:szCs w:val="24"/>
        </w:rPr>
        <w:t>Alsace-Moselle</w:t>
      </w:r>
      <w:r w:rsidR="001F5E58">
        <w:rPr>
          <w:sz w:val="24"/>
          <w:szCs w:val="24"/>
        </w:rPr>
        <w:t> »</w:t>
      </w:r>
    </w:p>
    <w:p w14:paraId="39A0BD37" w14:textId="77777777" w:rsidR="00A472A0" w:rsidRDefault="00486A82">
      <w:pPr>
        <w:pStyle w:val="Pieddepage"/>
        <w:tabs>
          <w:tab w:val="clear" w:pos="4536"/>
          <w:tab w:val="clear" w:pos="9072"/>
        </w:tabs>
        <w:spacing w:before="120"/>
        <w:rPr>
          <w:rFonts w:ascii="Arial" w:hAnsi="Arial"/>
          <w:b/>
          <w:bCs/>
          <w:sz w:val="24"/>
        </w:rPr>
      </w:pPr>
      <w:r>
        <w:rPr>
          <w:rFonts w:ascii="Arial" w:hAnsi="Arial"/>
          <w:b/>
          <w:bCs/>
          <w:sz w:val="24"/>
        </w:rPr>
        <w:t>Les clauses de ce contrat sont les suivantes :</w:t>
      </w:r>
    </w:p>
    <w:p w14:paraId="6687AC10" w14:textId="77777777" w:rsidR="00A472A0" w:rsidRDefault="00486A82">
      <w:pPr>
        <w:spacing w:before="120"/>
      </w:pPr>
      <w:r>
        <w:t>Dans ce qui suit, l’association Actes 6 est appelée « Actes 6 », l’association contractant avec Actes 6 est désignée par « l’association ».</w:t>
      </w:r>
    </w:p>
    <w:p w14:paraId="7DE0CDC8" w14:textId="77777777" w:rsidR="00A472A0" w:rsidRDefault="00486A82">
      <w:pPr>
        <w:pStyle w:val="Titre3"/>
      </w:pPr>
      <w:r>
        <w:t>Article 0 : Limite juridique</w:t>
      </w:r>
    </w:p>
    <w:p w14:paraId="3443680B" w14:textId="77777777" w:rsidR="00A472A0" w:rsidRDefault="00486A82">
      <w:pPr>
        <w:pStyle w:val="Retraitcorpsdetexte3"/>
        <w:spacing w:before="0"/>
      </w:pPr>
      <w:r>
        <w:t>Actes 6 n’est pas habilitée à réaliser des « cons</w:t>
      </w:r>
      <w:r w:rsidR="00F9298E">
        <w:t>eils</w:t>
      </w:r>
      <w:r>
        <w:t> » au sens juridique du terme.</w:t>
      </w:r>
    </w:p>
    <w:p w14:paraId="18FB478A" w14:textId="77777777" w:rsidR="00A472A0" w:rsidRDefault="00486A82">
      <w:pPr>
        <w:ind w:left="142"/>
      </w:pPr>
      <w:r>
        <w:t>L’assistance apportée par Actes 6 et détaillée dans l’article 1 ci-après, est une information de l’association sur ses éventuels droits et obligations, obtenue à partir de la documentation connue d’Actes 6 ou à partir des renseignements obtenus auprès des autorités ou organismes compétents.</w:t>
      </w:r>
    </w:p>
    <w:p w14:paraId="7AF42EEE" w14:textId="77777777" w:rsidR="00A472A0" w:rsidRDefault="00486A82">
      <w:pPr>
        <w:pStyle w:val="Titre3"/>
      </w:pPr>
      <w:r>
        <w:t>Article 1 : Objet</w:t>
      </w:r>
    </w:p>
    <w:p w14:paraId="04B94A57" w14:textId="77777777" w:rsidR="00A472A0" w:rsidRDefault="00486A82">
      <w:pPr>
        <w:spacing w:before="120"/>
        <w:ind w:left="142"/>
      </w:pPr>
      <w:r>
        <w:rPr>
          <w:b/>
          <w:bCs/>
        </w:rPr>
        <w:t>Pour la « Convention plus »</w:t>
      </w:r>
      <w:r>
        <w:t>, le présent contrat a pour objet :</w:t>
      </w:r>
    </w:p>
    <w:p w14:paraId="5365920B" w14:textId="77777777" w:rsidR="00A472A0" w:rsidRDefault="00486A82">
      <w:pPr>
        <w:numPr>
          <w:ilvl w:val="0"/>
          <w:numId w:val="4"/>
        </w:numPr>
        <w:tabs>
          <w:tab w:val="clear" w:pos="1068"/>
          <w:tab w:val="num" w:pos="567"/>
        </w:tabs>
        <w:ind w:left="567" w:hanging="425"/>
      </w:pPr>
      <w:r>
        <w:t>la réalisation par Actes 6 d’un premier audit administratif, fiscal, comptable et social de l’association par le biais d’un questionnaire rempli par l’association et la rédaction, par Actes 6, d’un rapport d’audit précisant les éventuelles mesures à mettre en œuvre ;</w:t>
      </w:r>
    </w:p>
    <w:p w14:paraId="7AA090CD" w14:textId="77777777" w:rsidR="00A472A0" w:rsidRDefault="00486A82">
      <w:pPr>
        <w:numPr>
          <w:ilvl w:val="0"/>
          <w:numId w:val="1"/>
        </w:numPr>
        <w:tabs>
          <w:tab w:val="clear" w:pos="360"/>
          <w:tab w:val="num" w:pos="567"/>
        </w:tabs>
        <w:ind w:left="567" w:hanging="425"/>
      </w:pPr>
      <w:r>
        <w:t>l’envoi du bulletin d’information « Entr’actes » ;</w:t>
      </w:r>
    </w:p>
    <w:p w14:paraId="7CDFFC62" w14:textId="77777777" w:rsidR="00A472A0" w:rsidRDefault="00486A82">
      <w:pPr>
        <w:numPr>
          <w:ilvl w:val="0"/>
          <w:numId w:val="4"/>
        </w:numPr>
        <w:tabs>
          <w:tab w:val="clear" w:pos="1068"/>
          <w:tab w:val="num" w:pos="567"/>
        </w:tabs>
        <w:ind w:left="567" w:hanging="425"/>
      </w:pPr>
      <w:r>
        <w:t>un audit sur site tous les trois ans, à la demande de l’association signataire, suivi de la rédaction d’un rapport précisant les éventuelles nouvelles mesures à appliquer.</w:t>
      </w:r>
      <w:r>
        <w:br/>
        <w:t>La prise en charge du déplacement du représentant d’Actes 6 sera négociée avec Actes 6.</w:t>
      </w:r>
    </w:p>
    <w:p w14:paraId="37E23BCE" w14:textId="77777777" w:rsidR="00A472A0" w:rsidRDefault="00486A82">
      <w:pPr>
        <w:numPr>
          <w:ilvl w:val="0"/>
          <w:numId w:val="4"/>
        </w:numPr>
        <w:tabs>
          <w:tab w:val="clear" w:pos="1068"/>
          <w:tab w:val="num" w:pos="567"/>
        </w:tabs>
        <w:ind w:left="567" w:hanging="425"/>
      </w:pPr>
      <w:r>
        <w:t xml:space="preserve">l’assistance téléphonique tous les jours ouvrés </w:t>
      </w:r>
      <w:r w:rsidR="00F9298E">
        <w:t>du lundi</w:t>
      </w:r>
      <w:r>
        <w:t xml:space="preserve"> </w:t>
      </w:r>
      <w:r w:rsidR="00F9298E">
        <w:t xml:space="preserve">au </w:t>
      </w:r>
      <w:r>
        <w:t xml:space="preserve">vendredi, de 9h30 à 12h et de 14h à 16h30 dans les domaines comptable, fiscal, juridique, social, bureautique, assurances </w:t>
      </w:r>
      <w:r w:rsidR="00F9298E">
        <w:t>etc</w:t>
      </w:r>
      <w:r>
        <w:t>.</w:t>
      </w:r>
    </w:p>
    <w:p w14:paraId="7D1D1F94" w14:textId="77777777" w:rsidR="00A472A0" w:rsidRDefault="00486A82">
      <w:pPr>
        <w:spacing w:before="120"/>
        <w:ind w:left="142"/>
      </w:pPr>
      <w:r>
        <w:rPr>
          <w:b/>
          <w:bCs/>
        </w:rPr>
        <w:t>Pour la « Convention optimum »</w:t>
      </w:r>
      <w:r>
        <w:t>, le présent contrat a pour objet :</w:t>
      </w:r>
    </w:p>
    <w:p w14:paraId="6151777C" w14:textId="77777777" w:rsidR="00A472A0" w:rsidRDefault="00486A82">
      <w:pPr>
        <w:numPr>
          <w:ilvl w:val="0"/>
          <w:numId w:val="4"/>
        </w:numPr>
        <w:tabs>
          <w:tab w:val="clear" w:pos="1068"/>
          <w:tab w:val="num" w:pos="567"/>
        </w:tabs>
        <w:ind w:left="567" w:hanging="425"/>
      </w:pPr>
      <w:r>
        <w:t>l’objet de la « Convention plus » et</w:t>
      </w:r>
    </w:p>
    <w:p w14:paraId="0D61C0AB" w14:textId="77777777" w:rsidR="00A472A0" w:rsidRDefault="00486A82">
      <w:pPr>
        <w:numPr>
          <w:ilvl w:val="0"/>
          <w:numId w:val="4"/>
        </w:numPr>
        <w:tabs>
          <w:tab w:val="clear" w:pos="1068"/>
          <w:tab w:val="num" w:pos="567"/>
        </w:tabs>
        <w:ind w:left="567" w:hanging="425"/>
      </w:pPr>
      <w:r>
        <w:t>la fourniture du logiciel de comptabilité CALEB développé par Alain LEDAIN ;</w:t>
      </w:r>
    </w:p>
    <w:p w14:paraId="7A2913D2" w14:textId="77777777" w:rsidR="00A472A0" w:rsidRDefault="00486A82">
      <w:pPr>
        <w:numPr>
          <w:ilvl w:val="0"/>
          <w:numId w:val="4"/>
        </w:numPr>
        <w:tabs>
          <w:tab w:val="clear" w:pos="1068"/>
          <w:tab w:val="num" w:pos="567"/>
        </w:tabs>
        <w:ind w:left="567" w:hanging="425"/>
      </w:pPr>
      <w:r>
        <w:t>la formation du trésorier sur le logiciel CALEB et, éventuellement, celle des dirigeants sur la lecture et l’analyse des documents comptables.</w:t>
      </w:r>
      <w:r>
        <w:br/>
        <w:t>Les journées de formation se dérouleront, soit en un lieu régional proche de l’association et précisé par Actes 6, soit chez le signataire de la convention. Les frais de transport étant à la charge de ce dernier.</w:t>
      </w:r>
    </w:p>
    <w:p w14:paraId="48589AD0" w14:textId="77777777" w:rsidR="00512B30" w:rsidRDefault="00512B30" w:rsidP="00512B30">
      <w:pPr>
        <w:numPr>
          <w:ilvl w:val="0"/>
          <w:numId w:val="4"/>
        </w:numPr>
        <w:tabs>
          <w:tab w:val="clear" w:pos="1068"/>
          <w:tab w:val="num" w:pos="567"/>
        </w:tabs>
        <w:ind w:left="567" w:hanging="425"/>
        <w:rPr>
          <w:color w:val="000000"/>
          <w:sz w:val="27"/>
          <w:szCs w:val="27"/>
        </w:rPr>
      </w:pPr>
      <w:r w:rsidRPr="00512B30">
        <w:t>L'aide en ligne à l'utilisation du logiciel Caleb Gestion et en particulier, à la clôture de vos comptes sur ce logiciel</w:t>
      </w:r>
      <w:r>
        <w:rPr>
          <w:color w:val="000000"/>
          <w:sz w:val="27"/>
          <w:szCs w:val="27"/>
        </w:rPr>
        <w:t>.</w:t>
      </w:r>
    </w:p>
    <w:p w14:paraId="7A8722BF" w14:textId="5CB5DFD3" w:rsidR="00A472A0" w:rsidRDefault="00486A82">
      <w:pPr>
        <w:pStyle w:val="Titre3"/>
      </w:pPr>
      <w:r>
        <w:t>Article 2 : Prise d’effet</w:t>
      </w:r>
    </w:p>
    <w:p w14:paraId="2D4CF612" w14:textId="77777777" w:rsidR="00A472A0" w:rsidRDefault="00486A82">
      <w:pPr>
        <w:pStyle w:val="Retraitcorpsdetexte3"/>
        <w:spacing w:before="0"/>
      </w:pPr>
      <w:r>
        <w:t>La mission d’Actes 6  prend effet à la signature de la présente convention et au paiement du droit d’entrée et de la cotisation annuelle.</w:t>
      </w:r>
    </w:p>
    <w:p w14:paraId="7C88CD9A" w14:textId="77777777" w:rsidR="00A472A0" w:rsidRDefault="00486A82">
      <w:pPr>
        <w:pStyle w:val="Titre3"/>
      </w:pPr>
      <w:r>
        <w:t>Article 3 : Durée</w:t>
      </w:r>
    </w:p>
    <w:p w14:paraId="27448E93" w14:textId="77777777" w:rsidR="00A472A0" w:rsidRDefault="00486A82">
      <w:pPr>
        <w:ind w:left="142"/>
      </w:pPr>
      <w:r>
        <w:t>La présente convention est conclue pour un an à compter de sa date de signature. Elle sera reconduite par tacite reconduction pour des périodes successives de un an. La partie qui déciderait de ne pas reconduire le présent contrat devra le notifier par lettre recommandée deux mois avant la fin de la période en cours, le cachet de la poste faisant foi.</w:t>
      </w:r>
    </w:p>
    <w:p w14:paraId="0C1E5A2C" w14:textId="77777777" w:rsidR="00A472A0" w:rsidRDefault="00486A82">
      <w:pPr>
        <w:pStyle w:val="Titre3"/>
      </w:pPr>
      <w:r>
        <w:lastRenderedPageBreak/>
        <w:t>Article 4 : Cas de résiliation</w:t>
      </w:r>
    </w:p>
    <w:p w14:paraId="03760961" w14:textId="77777777" w:rsidR="00A472A0" w:rsidRDefault="00486A82">
      <w:pPr>
        <w:ind w:left="142"/>
      </w:pPr>
      <w:r>
        <w:t>La convention peut être résiliée dans les cas ci-après :</w:t>
      </w:r>
    </w:p>
    <w:p w14:paraId="625274F9" w14:textId="77777777" w:rsidR="00A472A0" w:rsidRDefault="00486A82">
      <w:pPr>
        <w:numPr>
          <w:ilvl w:val="0"/>
          <w:numId w:val="4"/>
        </w:numPr>
        <w:tabs>
          <w:tab w:val="clear" w:pos="1068"/>
          <w:tab w:val="num" w:pos="567"/>
        </w:tabs>
        <w:ind w:left="567" w:hanging="425"/>
      </w:pPr>
      <w:r>
        <w:t>non paiement de la cotisation annuelle ;</w:t>
      </w:r>
    </w:p>
    <w:p w14:paraId="105E7124" w14:textId="77777777" w:rsidR="00A472A0" w:rsidRDefault="00486A82">
      <w:pPr>
        <w:numPr>
          <w:ilvl w:val="0"/>
          <w:numId w:val="4"/>
        </w:numPr>
        <w:tabs>
          <w:tab w:val="clear" w:pos="1068"/>
          <w:tab w:val="num" w:pos="567"/>
        </w:tabs>
        <w:ind w:left="567" w:hanging="425"/>
      </w:pPr>
      <w:r>
        <w:t>modification de l’objet de l’association lui donnant un caractère non licite ;</w:t>
      </w:r>
    </w:p>
    <w:p w14:paraId="12272F26" w14:textId="77777777" w:rsidR="00A472A0" w:rsidRDefault="00486A82">
      <w:pPr>
        <w:numPr>
          <w:ilvl w:val="0"/>
          <w:numId w:val="4"/>
        </w:numPr>
        <w:tabs>
          <w:tab w:val="clear" w:pos="1068"/>
          <w:tab w:val="num" w:pos="567"/>
        </w:tabs>
        <w:ind w:left="567" w:hanging="425"/>
      </w:pPr>
      <w:r>
        <w:t>malversations, détournements ;</w:t>
      </w:r>
    </w:p>
    <w:p w14:paraId="044879B5" w14:textId="77777777" w:rsidR="00A472A0" w:rsidRDefault="00486A82">
      <w:pPr>
        <w:numPr>
          <w:ilvl w:val="0"/>
          <w:numId w:val="4"/>
        </w:numPr>
        <w:tabs>
          <w:tab w:val="clear" w:pos="1068"/>
          <w:tab w:val="num" w:pos="567"/>
        </w:tabs>
        <w:ind w:left="567" w:hanging="425"/>
      </w:pPr>
      <w:r>
        <w:t>cessation définitive de l’association ; règlement judiciaire ; liquidation de biens.</w:t>
      </w:r>
    </w:p>
    <w:p w14:paraId="6B71D15E" w14:textId="77777777" w:rsidR="00A472A0" w:rsidRDefault="00486A82">
      <w:pPr>
        <w:pStyle w:val="Retraitcorpsdetexte3"/>
      </w:pPr>
      <w:r>
        <w:t>Pour le premier cas, la résiliation prend effet après deux mises en demeure infructueuses, le tout dans un délai de deux mois. Pour les autres cas, dès la découverte des faits reprochés.</w:t>
      </w:r>
    </w:p>
    <w:p w14:paraId="087A0155" w14:textId="77777777" w:rsidR="00A472A0" w:rsidRDefault="00486A82">
      <w:pPr>
        <w:pStyle w:val="Titre3"/>
      </w:pPr>
      <w:r>
        <w:t>Article 5 : Obligations de l’association</w:t>
      </w:r>
    </w:p>
    <w:p w14:paraId="4B91C8DC" w14:textId="77777777" w:rsidR="00A472A0" w:rsidRDefault="00486A82">
      <w:pPr>
        <w:pStyle w:val="Retraitcorpsdetexte3"/>
        <w:spacing w:before="0"/>
      </w:pPr>
      <w:r>
        <w:t>L’association s’engage à :</w:t>
      </w:r>
    </w:p>
    <w:p w14:paraId="32D3757E" w14:textId="77777777" w:rsidR="00A472A0" w:rsidRDefault="00486A82">
      <w:pPr>
        <w:numPr>
          <w:ilvl w:val="0"/>
          <w:numId w:val="4"/>
        </w:numPr>
        <w:tabs>
          <w:tab w:val="clear" w:pos="1068"/>
          <w:tab w:val="num" w:pos="567"/>
        </w:tabs>
        <w:ind w:left="567" w:hanging="425"/>
      </w:pPr>
      <w:r>
        <w:t>répondre le plus exactement possible et sans omission au questionnaire d’audit ;</w:t>
      </w:r>
    </w:p>
    <w:p w14:paraId="754F26E1" w14:textId="77777777" w:rsidR="00A472A0" w:rsidRDefault="00486A82">
      <w:pPr>
        <w:numPr>
          <w:ilvl w:val="0"/>
          <w:numId w:val="4"/>
        </w:numPr>
        <w:tabs>
          <w:tab w:val="clear" w:pos="1068"/>
          <w:tab w:val="num" w:pos="567"/>
        </w:tabs>
        <w:ind w:left="567" w:hanging="425"/>
      </w:pPr>
      <w:r>
        <w:t>s’acquitter du droit d’entrée et de la cotisation annuelle ;</w:t>
      </w:r>
    </w:p>
    <w:p w14:paraId="78938A35" w14:textId="77777777" w:rsidR="00A472A0" w:rsidRDefault="00486A82">
      <w:pPr>
        <w:numPr>
          <w:ilvl w:val="0"/>
          <w:numId w:val="4"/>
        </w:numPr>
        <w:tabs>
          <w:tab w:val="clear" w:pos="1068"/>
          <w:tab w:val="num" w:pos="567"/>
        </w:tabs>
        <w:ind w:left="567" w:hanging="425"/>
      </w:pPr>
      <w:r>
        <w:t>permettre à toute personne mandatée par Actes 6 l’accès aux différents documents et registres ;</w:t>
      </w:r>
    </w:p>
    <w:p w14:paraId="4F2A18DA" w14:textId="77777777" w:rsidR="00A472A0" w:rsidRDefault="00486A82">
      <w:pPr>
        <w:numPr>
          <w:ilvl w:val="0"/>
          <w:numId w:val="4"/>
        </w:numPr>
        <w:tabs>
          <w:tab w:val="clear" w:pos="1068"/>
          <w:tab w:val="num" w:pos="567"/>
        </w:tabs>
        <w:ind w:left="567" w:hanging="425"/>
      </w:pPr>
      <w:r>
        <w:t>fournir à Actes 6 une copie de ses statuts et, dans le cas d’une association cultuelle, de sa confession de foi.</w:t>
      </w:r>
    </w:p>
    <w:p w14:paraId="1D0837F1" w14:textId="77777777" w:rsidR="00A472A0" w:rsidRDefault="00486A82">
      <w:pPr>
        <w:pStyle w:val="Titre3"/>
      </w:pPr>
      <w:r>
        <w:t>Article 6 : les engagements d’Actes 6</w:t>
      </w:r>
    </w:p>
    <w:p w14:paraId="5F56DCBC" w14:textId="77777777" w:rsidR="00A472A0" w:rsidRDefault="00486A82">
      <w:pPr>
        <w:ind w:left="142"/>
      </w:pPr>
      <w:r>
        <w:t>Actes 6 s’engage à :</w:t>
      </w:r>
    </w:p>
    <w:p w14:paraId="225EFD61" w14:textId="77777777" w:rsidR="00A472A0" w:rsidRDefault="00486A82">
      <w:pPr>
        <w:numPr>
          <w:ilvl w:val="0"/>
          <w:numId w:val="4"/>
        </w:numPr>
        <w:tabs>
          <w:tab w:val="clear" w:pos="1068"/>
          <w:tab w:val="num" w:pos="567"/>
        </w:tabs>
        <w:ind w:left="567" w:hanging="425"/>
      </w:pPr>
      <w:r>
        <w:t>rédiger un rapport dans les plus brefs délais,</w:t>
      </w:r>
    </w:p>
    <w:p w14:paraId="312B26FD" w14:textId="77777777" w:rsidR="00A472A0" w:rsidRDefault="00486A82">
      <w:pPr>
        <w:numPr>
          <w:ilvl w:val="0"/>
          <w:numId w:val="4"/>
        </w:numPr>
        <w:tabs>
          <w:tab w:val="clear" w:pos="1068"/>
          <w:tab w:val="num" w:pos="567"/>
        </w:tabs>
        <w:ind w:left="567" w:hanging="425"/>
      </w:pPr>
      <w:r>
        <w:t>conseiller et répondre exclusivement aux questions soulevées à l’occasion du rapport ;</w:t>
      </w:r>
    </w:p>
    <w:p w14:paraId="5F838CF4" w14:textId="77777777" w:rsidR="00A472A0" w:rsidRDefault="00486A82">
      <w:pPr>
        <w:numPr>
          <w:ilvl w:val="0"/>
          <w:numId w:val="4"/>
        </w:numPr>
        <w:tabs>
          <w:tab w:val="clear" w:pos="1068"/>
          <w:tab w:val="num" w:pos="567"/>
        </w:tabs>
        <w:ind w:left="567" w:hanging="425"/>
      </w:pPr>
      <w:r>
        <w:t>assurer la confidentialité des documents ou des informations connus d’elle.</w:t>
      </w:r>
    </w:p>
    <w:p w14:paraId="54C34CB3" w14:textId="77777777" w:rsidR="00A472A0" w:rsidRDefault="00486A82">
      <w:pPr>
        <w:pStyle w:val="Titre3"/>
      </w:pPr>
      <w:r>
        <w:t>Article 7 : Fonctionnement</w:t>
      </w:r>
    </w:p>
    <w:p w14:paraId="6362439F" w14:textId="77777777" w:rsidR="00A472A0" w:rsidRDefault="00486A82">
      <w:pPr>
        <w:numPr>
          <w:ilvl w:val="0"/>
          <w:numId w:val="4"/>
        </w:numPr>
        <w:tabs>
          <w:tab w:val="clear" w:pos="1068"/>
          <w:tab w:val="num" w:pos="567"/>
        </w:tabs>
        <w:ind w:left="567" w:hanging="425"/>
      </w:pPr>
      <w:r>
        <w:t>Le paiement du droit d’entrée s’effectue à la signature de la convention ;</w:t>
      </w:r>
    </w:p>
    <w:p w14:paraId="4BC9075F" w14:textId="77777777" w:rsidR="00A472A0" w:rsidRDefault="00486A82">
      <w:pPr>
        <w:numPr>
          <w:ilvl w:val="0"/>
          <w:numId w:val="4"/>
        </w:numPr>
        <w:tabs>
          <w:tab w:val="clear" w:pos="1068"/>
          <w:tab w:val="num" w:pos="567"/>
        </w:tabs>
        <w:ind w:left="567" w:hanging="425"/>
      </w:pPr>
      <w:r>
        <w:t xml:space="preserve">Les horaires d’ouverture des bureaux sont de 9 h 30 à 12 h et de 14 h à 16 h 30 </w:t>
      </w:r>
      <w:r w:rsidR="005D4C15">
        <w:t>du</w:t>
      </w:r>
      <w:r>
        <w:t xml:space="preserve"> lundi </w:t>
      </w:r>
      <w:r w:rsidR="005D4C15">
        <w:t>au</w:t>
      </w:r>
      <w:r>
        <w:t xml:space="preserve"> vendredi, les jours ouvrés ;</w:t>
      </w:r>
    </w:p>
    <w:p w14:paraId="7A2CB4D4" w14:textId="77777777" w:rsidR="00A472A0" w:rsidRDefault="00486A82">
      <w:pPr>
        <w:numPr>
          <w:ilvl w:val="0"/>
          <w:numId w:val="4"/>
        </w:numPr>
        <w:tabs>
          <w:tab w:val="clear" w:pos="1068"/>
          <w:tab w:val="num" w:pos="567"/>
        </w:tabs>
        <w:ind w:left="567" w:hanging="425"/>
      </w:pPr>
      <w:r>
        <w:t>Les autres prestations de services qu’Actes 6 serait en mesure de proposer à l’association feront l’objet d’une facturation complémentaire selon devis ;</w:t>
      </w:r>
    </w:p>
    <w:p w14:paraId="202229BF" w14:textId="77777777" w:rsidR="00A472A0" w:rsidRDefault="00486A82">
      <w:pPr>
        <w:numPr>
          <w:ilvl w:val="0"/>
          <w:numId w:val="4"/>
        </w:numPr>
        <w:tabs>
          <w:tab w:val="clear" w:pos="1068"/>
          <w:tab w:val="num" w:pos="567"/>
        </w:tabs>
        <w:ind w:left="567" w:hanging="425"/>
      </w:pPr>
      <w:r>
        <w:t>La signature de la présente convention par l’association est soumise à l’approbation de son conseil d’administration ;</w:t>
      </w:r>
    </w:p>
    <w:p w14:paraId="59A83A42" w14:textId="77777777" w:rsidR="00A472A0" w:rsidRDefault="00486A82">
      <w:pPr>
        <w:numPr>
          <w:ilvl w:val="0"/>
          <w:numId w:val="4"/>
        </w:numPr>
        <w:tabs>
          <w:tab w:val="clear" w:pos="1068"/>
          <w:tab w:val="num" w:pos="567"/>
        </w:tabs>
        <w:ind w:left="567" w:hanging="425"/>
      </w:pPr>
      <w:r>
        <w:t>L’adhésion éventuelle de l’association à Actes 6 est soumise à l’approbation du conseil d’administration de l’association. Actes 6 se réserve le droit de refuser tout adhérent, sans motif, conformément à ses statuts.</w:t>
      </w:r>
    </w:p>
    <w:p w14:paraId="25CFE6D2" w14:textId="77777777" w:rsidR="00A472A0" w:rsidRDefault="00486A82">
      <w:pPr>
        <w:pStyle w:val="Titre3"/>
      </w:pPr>
      <w:r>
        <w:t>Article 8 : Responsabilités</w:t>
      </w:r>
    </w:p>
    <w:p w14:paraId="33D6CEE5" w14:textId="77777777" w:rsidR="00A472A0" w:rsidRDefault="00486A82">
      <w:pPr>
        <w:pStyle w:val="Retraitcorpsdetexte3"/>
        <w:spacing w:before="0"/>
      </w:pPr>
      <w:r>
        <w:t>Actes 6 ne peut en aucun cas être tenu pour responsable de faits qui lui auraient été cachés (malversations, détournements) ou des erreurs de gestion commises</w:t>
      </w:r>
      <w:r>
        <w:rPr>
          <w:color w:val="0000FF"/>
        </w:rPr>
        <w:t xml:space="preserve"> </w:t>
      </w:r>
      <w:r>
        <w:t>par l’association conventionnée.</w:t>
      </w:r>
    </w:p>
    <w:p w14:paraId="52CC0167" w14:textId="77777777" w:rsidR="00A472A0" w:rsidRDefault="00486A82">
      <w:pPr>
        <w:pStyle w:val="Titre3"/>
      </w:pPr>
      <w:r>
        <w:t>Article 9 : Conditions tarifaires</w:t>
      </w:r>
    </w:p>
    <w:p w14:paraId="775EC0EE" w14:textId="77777777" w:rsidR="00A472A0" w:rsidRDefault="00486A82">
      <w:pPr>
        <w:ind w:left="142"/>
      </w:pPr>
      <w:r>
        <w:t>Les sommes dues au titre de la présente convention font l’objet de factures, avec leurs annexes éventuelles, qui sont adressées à l’association ou, le cas échéant, au tiers payeur désigné par celle-ci.</w:t>
      </w:r>
    </w:p>
    <w:p w14:paraId="091C559D" w14:textId="77777777" w:rsidR="00A472A0" w:rsidRDefault="00486A82">
      <w:pPr>
        <w:ind w:left="142"/>
      </w:pPr>
      <w:r>
        <w:t>Pour l’année, la cotisation s’élève :</w:t>
      </w:r>
    </w:p>
    <w:p w14:paraId="1F0D11EC" w14:textId="77C50DEC" w:rsidR="00A472A0" w:rsidRPr="00783EF5" w:rsidRDefault="005D4C15">
      <w:pPr>
        <w:numPr>
          <w:ilvl w:val="0"/>
          <w:numId w:val="4"/>
        </w:numPr>
        <w:tabs>
          <w:tab w:val="clear" w:pos="1068"/>
          <w:tab w:val="num" w:pos="567"/>
        </w:tabs>
        <w:ind w:left="567" w:hanging="425"/>
      </w:pPr>
      <w:r>
        <w:t>p</w:t>
      </w:r>
      <w:r w:rsidR="00716A3D">
        <w:t xml:space="preserve">our la « Convention plus </w:t>
      </w:r>
      <w:r w:rsidR="00716A3D" w:rsidRPr="00783EF5">
        <w:t>» à 2</w:t>
      </w:r>
      <w:r w:rsidR="00835411">
        <w:t>7</w:t>
      </w:r>
      <w:r w:rsidR="00024DDC">
        <w:t>5</w:t>
      </w:r>
      <w:r w:rsidR="00716A3D" w:rsidRPr="00783EF5">
        <w:t xml:space="preserve"> </w:t>
      </w:r>
      <w:r w:rsidR="00486A82" w:rsidRPr="00783EF5">
        <w:t>€ nets de taxes,</w:t>
      </w:r>
    </w:p>
    <w:p w14:paraId="537552D1" w14:textId="5E5CE3E7" w:rsidR="00A472A0" w:rsidRPr="00783EF5" w:rsidRDefault="00486A82">
      <w:pPr>
        <w:numPr>
          <w:ilvl w:val="0"/>
          <w:numId w:val="4"/>
        </w:numPr>
        <w:tabs>
          <w:tab w:val="clear" w:pos="1068"/>
          <w:tab w:val="num" w:pos="567"/>
        </w:tabs>
        <w:ind w:left="567" w:hanging="425"/>
      </w:pPr>
      <w:r w:rsidRPr="00783EF5">
        <w:t xml:space="preserve">pour la « Convention optimum » à </w:t>
      </w:r>
      <w:r w:rsidR="00F06804" w:rsidRPr="00783EF5">
        <w:t>4</w:t>
      </w:r>
      <w:r w:rsidR="00835411">
        <w:t>3</w:t>
      </w:r>
      <w:r w:rsidR="00024DDC">
        <w:t>0</w:t>
      </w:r>
      <w:r w:rsidRPr="00783EF5">
        <w:t xml:space="preserve"> € nets de taxes</w:t>
      </w:r>
    </w:p>
    <w:p w14:paraId="56F6EBB9" w14:textId="77777777" w:rsidR="00A472A0" w:rsidRPr="00783EF5" w:rsidRDefault="00486A82">
      <w:pPr>
        <w:ind w:left="142"/>
      </w:pPr>
      <w:r w:rsidRPr="00783EF5">
        <w:rPr>
          <w:b/>
          <w:bCs/>
        </w:rPr>
        <w:t>auquel s’additionne</w:t>
      </w:r>
    </w:p>
    <w:p w14:paraId="59BE0334" w14:textId="77777777" w:rsidR="00A472A0" w:rsidRPr="00783EF5" w:rsidRDefault="00486A82">
      <w:pPr>
        <w:numPr>
          <w:ilvl w:val="0"/>
          <w:numId w:val="4"/>
        </w:numPr>
        <w:tabs>
          <w:tab w:val="clear" w:pos="1068"/>
          <w:tab w:val="num" w:pos="567"/>
        </w:tabs>
        <w:ind w:left="567" w:hanging="425"/>
      </w:pPr>
      <w:r w:rsidRPr="00783EF5">
        <w:t xml:space="preserve">le droit d’entrée, payé une seule fois pour les frais de </w:t>
      </w:r>
      <w:r w:rsidR="00C323FC" w:rsidRPr="00783EF5">
        <w:t>dossier, à 50 € nets de taxes,</w:t>
      </w:r>
    </w:p>
    <w:p w14:paraId="698DCA6A" w14:textId="77777777" w:rsidR="00A472A0" w:rsidRPr="00783EF5" w:rsidRDefault="00486A82">
      <w:pPr>
        <w:numPr>
          <w:ilvl w:val="0"/>
          <w:numId w:val="4"/>
        </w:numPr>
        <w:tabs>
          <w:tab w:val="clear" w:pos="1068"/>
          <w:tab w:val="num" w:pos="567"/>
        </w:tabs>
        <w:ind w:left="567" w:hanging="425"/>
      </w:pPr>
      <w:r w:rsidRPr="00783EF5">
        <w:t>la cotisation de membre usager de 15 euros l’année.</w:t>
      </w:r>
    </w:p>
    <w:p w14:paraId="7F9B2D41" w14:textId="77777777" w:rsidR="00A472A0" w:rsidRPr="00783EF5" w:rsidRDefault="00486A82">
      <w:pPr>
        <w:ind w:left="142"/>
      </w:pPr>
      <w:r w:rsidRPr="00783EF5">
        <w:t>Les sommes facturées sont dues à la date d’établissement de la facture dans le délai de quinze jours suivant cette date.</w:t>
      </w:r>
    </w:p>
    <w:p w14:paraId="7F241444" w14:textId="77777777" w:rsidR="00A472A0" w:rsidRPr="00783EF5" w:rsidRDefault="00486A82">
      <w:pPr>
        <w:spacing w:before="120"/>
        <w:ind w:left="142"/>
      </w:pPr>
      <w:r w:rsidRPr="00783EF5">
        <w:t>Fait en 2 exemplaires à …………………………</w:t>
      </w:r>
    </w:p>
    <w:p w14:paraId="262A6612" w14:textId="77777777" w:rsidR="00A472A0" w:rsidRPr="00783EF5" w:rsidRDefault="00486A82">
      <w:pPr>
        <w:pStyle w:val="Retraitcorpsdetexte3"/>
      </w:pPr>
      <w:r w:rsidRPr="00783EF5">
        <w:t>Le ………………..</w:t>
      </w:r>
    </w:p>
    <w:p w14:paraId="439A93A2" w14:textId="77777777" w:rsidR="00A472A0" w:rsidRPr="00783EF5" w:rsidRDefault="00A472A0">
      <w:pPr>
        <w:ind w:left="142"/>
      </w:pPr>
    </w:p>
    <w:p w14:paraId="1C1E988D" w14:textId="77777777" w:rsidR="00A472A0" w:rsidRPr="00783EF5" w:rsidRDefault="00486A82">
      <w:pPr>
        <w:ind w:left="142"/>
      </w:pPr>
      <w:r w:rsidRPr="00783EF5">
        <w:t>Pour l’association :</w:t>
      </w:r>
      <w:r w:rsidRPr="00783EF5">
        <w:tab/>
      </w:r>
      <w:r w:rsidRPr="00783EF5">
        <w:tab/>
      </w:r>
      <w:r w:rsidRPr="00783EF5">
        <w:tab/>
      </w:r>
      <w:r w:rsidRPr="00783EF5">
        <w:tab/>
      </w:r>
      <w:r w:rsidRPr="00783EF5">
        <w:tab/>
      </w:r>
      <w:r w:rsidRPr="00783EF5">
        <w:tab/>
        <w:t>Pour Actes 6</w:t>
      </w:r>
    </w:p>
    <w:p w14:paraId="5CCF25DF" w14:textId="77777777" w:rsidR="00A472A0" w:rsidRPr="00783EF5" w:rsidRDefault="00A472A0">
      <w:pPr>
        <w:ind w:left="708"/>
      </w:pPr>
    </w:p>
    <w:p w14:paraId="11ECD540" w14:textId="77777777" w:rsidR="00A472A0" w:rsidRPr="00783EF5" w:rsidRDefault="00A472A0"/>
    <w:p w14:paraId="45BDA7AE" w14:textId="77777777" w:rsidR="00A472A0" w:rsidRPr="00783EF5" w:rsidRDefault="00A472A0"/>
    <w:p w14:paraId="17D6973B" w14:textId="77777777" w:rsidR="00A472A0" w:rsidRPr="00783EF5" w:rsidRDefault="00A472A0"/>
    <w:p w14:paraId="1E745DD2" w14:textId="77777777" w:rsidR="00A472A0" w:rsidRPr="00783EF5" w:rsidRDefault="00A472A0">
      <w:pPr>
        <w:pStyle w:val="Pieddepage"/>
        <w:tabs>
          <w:tab w:val="clear" w:pos="4536"/>
          <w:tab w:val="clear" w:pos="9072"/>
        </w:tabs>
        <w:rPr>
          <w:rFonts w:ascii="Arial" w:hAnsi="Arial"/>
        </w:rPr>
      </w:pPr>
    </w:p>
    <w:p w14:paraId="713FFB48" w14:textId="1233BD86" w:rsidR="00486A82" w:rsidRDefault="00486A82">
      <w:pPr>
        <w:tabs>
          <w:tab w:val="left" w:pos="3261"/>
          <w:tab w:val="left" w:pos="5103"/>
          <w:tab w:val="left" w:pos="6804"/>
          <w:tab w:val="left" w:pos="8505"/>
        </w:tabs>
      </w:pPr>
      <w:r w:rsidRPr="00783EF5">
        <w:t xml:space="preserve">L’association joint un chèque de : </w:t>
      </w:r>
      <w:r w:rsidRPr="00783EF5">
        <w:tab/>
      </w:r>
      <w:r w:rsidRPr="00783EF5">
        <w:rPr>
          <w:sz w:val="28"/>
        </w:rPr>
        <w:sym w:font="Wingdings" w:char="F071"/>
      </w:r>
      <w:r w:rsidR="00716A3D" w:rsidRPr="00783EF5">
        <w:t xml:space="preserve"> </w:t>
      </w:r>
      <w:r w:rsidR="00F06804" w:rsidRPr="00783EF5">
        <w:t>3</w:t>
      </w:r>
      <w:r w:rsidR="00835411">
        <w:t>4</w:t>
      </w:r>
      <w:r w:rsidR="00024DDC">
        <w:t>0</w:t>
      </w:r>
      <w:r w:rsidRPr="00783EF5">
        <w:t xml:space="preserve"> euros</w:t>
      </w:r>
      <w:r w:rsidRPr="00783EF5">
        <w:tab/>
      </w:r>
      <w:r w:rsidRPr="00783EF5">
        <w:rPr>
          <w:sz w:val="28"/>
        </w:rPr>
        <w:sym w:font="Wingdings" w:char="F071"/>
      </w:r>
      <w:r w:rsidR="00716A3D" w:rsidRPr="00783EF5">
        <w:t xml:space="preserve"> 4</w:t>
      </w:r>
      <w:r w:rsidR="00835411">
        <w:t>9</w:t>
      </w:r>
      <w:r w:rsidR="00024DDC">
        <w:t>5</w:t>
      </w:r>
      <w:r w:rsidRPr="00783EF5">
        <w:t xml:space="preserve"> euros</w:t>
      </w:r>
      <w:r w:rsidRPr="00783EF5">
        <w:tab/>
      </w:r>
      <w:r w:rsidRPr="00783EF5">
        <w:rPr>
          <w:sz w:val="28"/>
        </w:rPr>
        <w:sym w:font="Wingdings" w:char="F071"/>
      </w:r>
      <w:r w:rsidRPr="00783EF5">
        <w:t xml:space="preserve"> Autre </w:t>
      </w:r>
      <w:r>
        <w:t>:</w:t>
      </w:r>
    </w:p>
    <w:sectPr w:rsidR="00486A82">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4488E" w14:textId="77777777" w:rsidR="00476556" w:rsidRDefault="00476556">
      <w:r>
        <w:separator/>
      </w:r>
    </w:p>
  </w:endnote>
  <w:endnote w:type="continuationSeparator" w:id="0">
    <w:p w14:paraId="22137044" w14:textId="77777777" w:rsidR="00476556" w:rsidRDefault="0047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utura Md BT">
    <w:altName w:val="Century Gothic"/>
    <w:charset w:val="00"/>
    <w:family w:val="swiss"/>
    <w:pitch w:val="variable"/>
    <w:sig w:usb0="00000001" w:usb1="00000000" w:usb2="00000000" w:usb3="00000000" w:csb0="0000001B" w:csb1="00000000"/>
  </w:font>
  <w:font w:name="Futura Lt BT">
    <w:altName w:val="Segoe UI Semilight"/>
    <w:charset w:val="00"/>
    <w:family w:val="swiss"/>
    <w:pitch w:val="variable"/>
    <w:sig w:usb0="00000001" w:usb1="00000000" w:usb2="00000000" w:usb3="00000000" w:csb0="0000001B" w:csb1="00000000"/>
  </w:font>
  <w:font w:name="Abadi MT Condensed Light">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CC8E" w14:textId="77777777" w:rsidR="00A472A0" w:rsidRDefault="00486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B130C3" w14:textId="77777777" w:rsidR="00A472A0" w:rsidRDefault="00A472A0">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58F0" w14:textId="77777777" w:rsidR="00A472A0" w:rsidRDefault="00486A82">
    <w:pPr>
      <w:pStyle w:val="Pieddepage"/>
      <w:framePr w:wrap="around" w:vAnchor="text" w:hAnchor="margin" w:xAlign="right" w:y="1"/>
      <w:rPr>
        <w:rStyle w:val="Numrodepage"/>
        <w:b/>
      </w:rPr>
    </w:pPr>
    <w:r>
      <w:rPr>
        <w:rStyle w:val="Numrodepage"/>
        <w:b/>
      </w:rPr>
      <w:fldChar w:fldCharType="begin"/>
    </w:r>
    <w:r>
      <w:rPr>
        <w:rStyle w:val="Numrodepage"/>
        <w:b/>
      </w:rPr>
      <w:instrText xml:space="preserve">PAGE  </w:instrText>
    </w:r>
    <w:r>
      <w:rPr>
        <w:rStyle w:val="Numrodepage"/>
        <w:b/>
      </w:rPr>
      <w:fldChar w:fldCharType="separate"/>
    </w:r>
    <w:r w:rsidR="00C323FC">
      <w:rPr>
        <w:rStyle w:val="Numrodepage"/>
        <w:b/>
        <w:noProof/>
      </w:rPr>
      <w:t>2</w:t>
    </w:r>
    <w:r>
      <w:rPr>
        <w:rStyle w:val="Numrodepage"/>
        <w:b/>
      </w:rPr>
      <w:fldChar w:fldCharType="end"/>
    </w:r>
  </w:p>
  <w:p w14:paraId="5016A476" w14:textId="4113F570" w:rsidR="00A472A0" w:rsidRDefault="00486A82">
    <w:pPr>
      <w:pStyle w:val="Pieddepage"/>
      <w:pBdr>
        <w:top w:val="single" w:sz="8" w:space="1" w:color="auto"/>
      </w:pBdr>
      <w:ind w:right="360"/>
      <w:jc w:val="center"/>
      <w:rPr>
        <w:rFonts w:ascii="Arial" w:hAnsi="Arial" w:cs="Arial"/>
        <w:sz w:val="18"/>
      </w:rPr>
    </w:pPr>
    <w:r>
      <w:rPr>
        <w:rFonts w:ascii="Arial" w:hAnsi="Arial" w:cs="Arial"/>
        <w:sz w:val="18"/>
      </w:rPr>
      <w:t xml:space="preserve">Actes 6 Services – </w:t>
    </w:r>
    <w:r w:rsidR="00521B5C" w:rsidRPr="00521B5C">
      <w:rPr>
        <w:rFonts w:ascii="Arial" w:hAnsi="Arial" w:cs="Arial"/>
        <w:sz w:val="18"/>
      </w:rPr>
      <w:t>81 avenue de la Marne 56000 VANNES</w:t>
    </w:r>
    <w:r w:rsidR="00521B5C">
      <w:rPr>
        <w:rFonts w:ascii="Arial" w:hAnsi="Arial" w:cs="Arial"/>
        <w:sz w:val="18"/>
      </w:rPr>
      <w:t xml:space="preserve"> </w:t>
    </w:r>
    <w:r>
      <w:rPr>
        <w:rFonts w:ascii="Arial" w:hAnsi="Arial" w:cs="Arial"/>
        <w:sz w:val="18"/>
      </w:rPr>
      <w:t xml:space="preserve">– </w:t>
    </w:r>
    <w:r>
      <w:rPr>
        <w:rFonts w:ascii="Arial" w:hAnsi="Arial" w:cs="Arial"/>
        <w:sz w:val="18"/>
      </w:rPr>
      <w:sym w:font="Wingdings 2" w:char="F037"/>
    </w:r>
    <w:r>
      <w:rPr>
        <w:rFonts w:ascii="Arial" w:hAnsi="Arial" w:cs="Arial"/>
        <w:sz w:val="18"/>
      </w:rPr>
      <w:t xml:space="preserve"> </w:t>
    </w:r>
    <w:r w:rsidR="00521B5C" w:rsidRPr="00521B5C">
      <w:rPr>
        <w:rFonts w:ascii="Arial" w:hAnsi="Arial" w:cs="Arial"/>
        <w:sz w:val="18"/>
      </w:rPr>
      <w:t>06 75 77 12 73</w:t>
    </w:r>
  </w:p>
  <w:p w14:paraId="2D6D957D" w14:textId="600CAE15" w:rsidR="008F29F8" w:rsidRDefault="00486A82" w:rsidP="008F29F8">
    <w:pPr>
      <w:pStyle w:val="Pieddepage"/>
      <w:ind w:right="360"/>
      <w:jc w:val="center"/>
      <w:rPr>
        <w:rFonts w:ascii="Arial" w:hAnsi="Arial" w:cs="Arial"/>
        <w:sz w:val="16"/>
      </w:rPr>
    </w:pPr>
    <w:r>
      <w:rPr>
        <w:rFonts w:ascii="Arial" w:hAnsi="Arial" w:cs="Arial"/>
        <w:sz w:val="16"/>
      </w:rPr>
      <w:t>« Actes 6 Services » est un établissement d’Actes 6, association de la loi 1901 – SIRET : 400 586 350 00011 – APE : 913</w:t>
    </w:r>
    <w:r w:rsidRPr="008F29F8">
      <w:rPr>
        <w:rFonts w:ascii="Arial" w:hAnsi="Arial" w:cs="Arial"/>
        <w:sz w:val="16"/>
        <w:vertAlign w:val="superscript"/>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9D03" w14:textId="77777777" w:rsidR="00521B5C" w:rsidRDefault="00521B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344DF" w14:textId="77777777" w:rsidR="00476556" w:rsidRDefault="00476556">
      <w:r>
        <w:separator/>
      </w:r>
    </w:p>
  </w:footnote>
  <w:footnote w:type="continuationSeparator" w:id="0">
    <w:p w14:paraId="09E72A23" w14:textId="77777777" w:rsidR="00476556" w:rsidRDefault="0047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DFAE" w14:textId="77777777" w:rsidR="00521B5C" w:rsidRDefault="00521B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92F9" w14:textId="77777777" w:rsidR="00521B5C" w:rsidRDefault="00521B5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8616" w14:textId="77777777" w:rsidR="00521B5C" w:rsidRDefault="00521B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95A"/>
    <w:multiLevelType w:val="hybridMultilevel"/>
    <w:tmpl w:val="7FA08442"/>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D7FFD"/>
    <w:multiLevelType w:val="hybridMultilevel"/>
    <w:tmpl w:val="E4B81404"/>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1518B8"/>
    <w:multiLevelType w:val="hybridMultilevel"/>
    <w:tmpl w:val="F970D2BA"/>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095380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72740B"/>
    <w:multiLevelType w:val="hybridMultilevel"/>
    <w:tmpl w:val="590CA826"/>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23E276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2DB4BA9"/>
    <w:multiLevelType w:val="hybridMultilevel"/>
    <w:tmpl w:val="ACCA598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237B7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906734"/>
    <w:multiLevelType w:val="hybridMultilevel"/>
    <w:tmpl w:val="EFEAA7C4"/>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16cid:durableId="2107113705">
    <w:abstractNumId w:val="3"/>
  </w:num>
  <w:num w:numId="2" w16cid:durableId="1388261983">
    <w:abstractNumId w:val="7"/>
  </w:num>
  <w:num w:numId="3" w16cid:durableId="1533767839">
    <w:abstractNumId w:val="5"/>
  </w:num>
  <w:num w:numId="4" w16cid:durableId="125780910">
    <w:abstractNumId w:val="1"/>
  </w:num>
  <w:num w:numId="5" w16cid:durableId="240910583">
    <w:abstractNumId w:val="4"/>
  </w:num>
  <w:num w:numId="6" w16cid:durableId="517157551">
    <w:abstractNumId w:val="6"/>
  </w:num>
  <w:num w:numId="7" w16cid:durableId="775367181">
    <w:abstractNumId w:val="2"/>
  </w:num>
  <w:num w:numId="8" w16cid:durableId="1951356849">
    <w:abstractNumId w:val="8"/>
  </w:num>
  <w:num w:numId="9" w16cid:durableId="49325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15"/>
    <w:rsid w:val="00024DDC"/>
    <w:rsid w:val="001A7961"/>
    <w:rsid w:val="001E3730"/>
    <w:rsid w:val="001F5E58"/>
    <w:rsid w:val="00301E55"/>
    <w:rsid w:val="00367C5F"/>
    <w:rsid w:val="00374BC1"/>
    <w:rsid w:val="00476556"/>
    <w:rsid w:val="00486A82"/>
    <w:rsid w:val="00512B30"/>
    <w:rsid w:val="00521B5C"/>
    <w:rsid w:val="005924D6"/>
    <w:rsid w:val="005D4C15"/>
    <w:rsid w:val="006334C6"/>
    <w:rsid w:val="00716A3D"/>
    <w:rsid w:val="00783EF5"/>
    <w:rsid w:val="007A35A2"/>
    <w:rsid w:val="00835411"/>
    <w:rsid w:val="008F29F8"/>
    <w:rsid w:val="009E2C85"/>
    <w:rsid w:val="00A472A0"/>
    <w:rsid w:val="00B33CE2"/>
    <w:rsid w:val="00C323FC"/>
    <w:rsid w:val="00DF5A17"/>
    <w:rsid w:val="00E07E36"/>
    <w:rsid w:val="00E16713"/>
    <w:rsid w:val="00F06804"/>
    <w:rsid w:val="00F929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7AA38"/>
  <w15:docId w15:val="{FAEB5616-0C99-4013-8388-7B0FE7D6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Titre1">
    <w:name w:val="heading 1"/>
    <w:basedOn w:val="Normal"/>
    <w:next w:val="Normal"/>
    <w:qFormat/>
    <w:pPr>
      <w:keepNext/>
      <w:pBdr>
        <w:top w:val="thinThickSmallGap" w:sz="12" w:space="1" w:color="auto"/>
        <w:left w:val="thinThickSmallGap" w:sz="12" w:space="4" w:color="auto"/>
        <w:bottom w:val="thickThinSmallGap" w:sz="12" w:space="1" w:color="auto"/>
        <w:right w:val="thickThinSmallGap" w:sz="12" w:space="4" w:color="auto"/>
      </w:pBdr>
      <w:spacing w:before="360" w:after="360"/>
      <w:jc w:val="center"/>
      <w:outlineLvl w:val="0"/>
    </w:pPr>
    <w:rPr>
      <w:rFonts w:ascii="Arial Black" w:hAnsi="Arial Black"/>
      <w:caps/>
      <w:kern w:val="28"/>
      <w:sz w:val="36"/>
    </w:rPr>
  </w:style>
  <w:style w:type="paragraph" w:styleId="Titre2">
    <w:name w:val="heading 2"/>
    <w:basedOn w:val="Normal"/>
    <w:next w:val="Normal"/>
    <w:qFormat/>
    <w:pPr>
      <w:keepNext/>
      <w:spacing w:before="240" w:after="240"/>
      <w:jc w:val="right"/>
      <w:outlineLvl w:val="1"/>
    </w:pPr>
    <w:rPr>
      <w:rFonts w:ascii="Arial Black" w:hAnsi="Arial Black"/>
      <w:sz w:val="28"/>
    </w:rPr>
  </w:style>
  <w:style w:type="paragraph" w:styleId="Titre3">
    <w:name w:val="heading 3"/>
    <w:basedOn w:val="Normal"/>
    <w:next w:val="Normal"/>
    <w:qFormat/>
    <w:pPr>
      <w:keepNext/>
      <w:spacing w:before="120" w:after="60"/>
      <w:outlineLvl w:val="2"/>
    </w:pPr>
    <w:rPr>
      <w:rFonts w:ascii="Futura Md BT" w:hAnsi="Futura Md BT"/>
      <w:sz w:val="24"/>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536"/>
        <w:tab w:val="right" w:pos="9072"/>
      </w:tabs>
    </w:pPr>
    <w:rPr>
      <w:rFonts w:ascii="Futura Lt BT" w:hAnsi="Futura Lt BT"/>
    </w:rPr>
  </w:style>
  <w:style w:type="character" w:customStyle="1" w:styleId="Reverse">
    <w:name w:val="Reverse"/>
    <w:basedOn w:val="Policepardfaut"/>
    <w:rPr>
      <w:rFonts w:ascii="Futura Md BT" w:hAnsi="Futura Md BT"/>
      <w:color w:val="FFFFFF"/>
      <w:shd w:val="pct60" w:color="auto" w:fill="FFFFFF"/>
    </w:rPr>
  </w:style>
  <w:style w:type="character" w:styleId="Numrodepage">
    <w:name w:val="page number"/>
    <w:basedOn w:val="Policepardfaut"/>
    <w:semiHidden/>
  </w:style>
  <w:style w:type="paragraph" w:styleId="Notedebasdepage">
    <w:name w:val="footnote text"/>
    <w:basedOn w:val="Normal"/>
    <w:semiHidden/>
    <w:rPr>
      <w:rFonts w:ascii="Abadi MT Condensed Light" w:hAnsi="Abadi MT Condensed Light"/>
    </w:rPr>
  </w:style>
  <w:style w:type="paragraph" w:styleId="Retraitcorpsdetexte">
    <w:name w:val="Body Text Indent"/>
    <w:basedOn w:val="Normal"/>
    <w:semiHidden/>
    <w:pPr>
      <w:ind w:left="1068"/>
    </w:pPr>
    <w:rPr>
      <w:rFonts w:cs="Arial"/>
    </w:rPr>
  </w:style>
  <w:style w:type="character" w:styleId="Appelnotedebasdep">
    <w:name w:val="footnote reference"/>
    <w:basedOn w:val="Policepardfaut"/>
    <w:semiHidden/>
    <w:rPr>
      <w:vertAlign w:val="superscript"/>
    </w:rPr>
  </w:style>
  <w:style w:type="paragraph" w:styleId="Retraitcorpsdetexte2">
    <w:name w:val="Body Text Indent 2"/>
    <w:basedOn w:val="Normal"/>
    <w:semiHidden/>
    <w:pPr>
      <w:spacing w:before="120"/>
      <w:ind w:left="425"/>
    </w:pPr>
  </w:style>
  <w:style w:type="paragraph" w:styleId="Retraitcorpsdetexte3">
    <w:name w:val="Body Text Indent 3"/>
    <w:basedOn w:val="Normal"/>
    <w:semiHidden/>
    <w:pPr>
      <w:spacing w:before="120"/>
      <w:ind w:left="142"/>
    </w:pPr>
  </w:style>
  <w:style w:type="paragraph" w:styleId="En-tte">
    <w:name w:val="header"/>
    <w:basedOn w:val="Normal"/>
    <w:semiHidden/>
    <w:pPr>
      <w:tabs>
        <w:tab w:val="center" w:pos="4536"/>
        <w:tab w:val="right" w:pos="9072"/>
      </w:tabs>
    </w:pPr>
  </w:style>
  <w:style w:type="paragraph" w:styleId="Titre">
    <w:name w:val="Title"/>
    <w:basedOn w:val="Normal"/>
    <w:qFormat/>
    <w:pPr>
      <w:spacing w:before="120"/>
      <w:jc w:val="center"/>
    </w:pPr>
    <w:rPr>
      <w:b/>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954</Words>
  <Characters>5249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lpstr>
    </vt:vector>
  </TitlesOfParts>
  <Company>ACTES 6</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LEDAIN</dc:creator>
  <cp:lastModifiedBy>SASU Alain LEDAIN</cp:lastModifiedBy>
  <cp:revision>5</cp:revision>
  <cp:lastPrinted>2002-09-19T09:54:00Z</cp:lastPrinted>
  <dcterms:created xsi:type="dcterms:W3CDTF">2024-12-09T14:04:00Z</dcterms:created>
  <dcterms:modified xsi:type="dcterms:W3CDTF">2025-03-28T09:22:00Z</dcterms:modified>
</cp:coreProperties>
</file>